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20"/>
      </w:tblGrid>
      <w:tr w:rsidR="00AD1684" w:rsidRPr="00972F80" w14:paraId="727130C0" w14:textId="77777777" w:rsidTr="00771C74">
        <w:tc>
          <w:tcPr>
            <w:tcW w:w="4788" w:type="dxa"/>
          </w:tcPr>
          <w:p w14:paraId="230554C9" w14:textId="1696344F" w:rsidR="00AD1684" w:rsidRPr="00972F80" w:rsidRDefault="00A8564E" w:rsidP="00771C7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1B617FDC" wp14:editId="4D329BD3">
                  <wp:extent cx="2223135" cy="693542"/>
                  <wp:effectExtent l="0" t="0" r="1206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ng_c-mark-RG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360" cy="7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1E926D20" w14:textId="77777777" w:rsidR="00AD1684" w:rsidRPr="00972F80" w:rsidRDefault="00AD1684" w:rsidP="00771C74">
            <w:pPr>
              <w:rPr>
                <w:b/>
              </w:rPr>
            </w:pPr>
            <w:r w:rsidRPr="00972F80">
              <w:rPr>
                <w:b/>
              </w:rPr>
              <w:t>PR CONTACT</w:t>
            </w:r>
            <w:r w:rsidRPr="00972F80">
              <w:t>:</w:t>
            </w:r>
            <w:r w:rsidRPr="00972F80">
              <w:br/>
              <w:t>Michelle Pelletier-Marshall, 978.887.8800, x117</w:t>
            </w:r>
            <w:r w:rsidRPr="00972F80">
              <w:br/>
            </w:r>
            <w:hyperlink r:id="rId8" w:history="1">
              <w:r w:rsidRPr="00972F80">
                <w:rPr>
                  <w:rStyle w:val="Hyperlink"/>
                  <w:color w:val="auto"/>
                </w:rPr>
                <w:t>mmarshall@highquestpartners.com</w:t>
              </w:r>
            </w:hyperlink>
          </w:p>
        </w:tc>
      </w:tr>
    </w:tbl>
    <w:p w14:paraId="7B682491" w14:textId="77777777" w:rsidR="00AD1684" w:rsidRPr="00972F80" w:rsidRDefault="00AD1684" w:rsidP="00AD1684">
      <w:pPr>
        <w:ind w:left="4320" w:hanging="4320"/>
        <w:rPr>
          <w:b/>
        </w:rPr>
      </w:pPr>
    </w:p>
    <w:p w14:paraId="0BBB5BDD" w14:textId="6AB0BDFA" w:rsidR="00D303E5" w:rsidRPr="00972F80" w:rsidRDefault="00AD1684" w:rsidP="00AF4164">
      <w:pPr>
        <w:ind w:left="4320" w:hanging="4320"/>
        <w:rPr>
          <w:b/>
        </w:rPr>
      </w:pPr>
      <w:r w:rsidRPr="00972F80">
        <w:rPr>
          <w:b/>
          <w:noProof/>
        </w:rPr>
        <w:drawing>
          <wp:inline distT="0" distB="0" distL="0" distR="0" wp14:anchorId="38E139E1" wp14:editId="33764EAC">
            <wp:extent cx="5943600" cy="781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Release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3289" w14:textId="6C5BC471" w:rsidR="002532DC" w:rsidRPr="00972F80" w:rsidRDefault="002532DC" w:rsidP="00B23953">
      <w:pPr>
        <w:jc w:val="center"/>
        <w:rPr>
          <w:b/>
          <w:i/>
        </w:rPr>
      </w:pPr>
      <w:r w:rsidRPr="00972F80">
        <w:rPr>
          <w:b/>
          <w:i/>
        </w:rPr>
        <w:t xml:space="preserve">On </w:t>
      </w:r>
      <w:r w:rsidR="00C90D3F">
        <w:rPr>
          <w:b/>
          <w:i/>
        </w:rPr>
        <w:t>bioengineering</w:t>
      </w:r>
      <w:r w:rsidRPr="00972F80">
        <w:rPr>
          <w:b/>
          <w:i/>
        </w:rPr>
        <w:t xml:space="preserve"> and fraud: Organic &amp; Non-GMO Forum tackles </w:t>
      </w:r>
      <w:r w:rsidR="00AF4164" w:rsidRPr="00972F80">
        <w:rPr>
          <w:b/>
          <w:i/>
        </w:rPr>
        <w:t>hottest industry topics</w:t>
      </w:r>
    </w:p>
    <w:p w14:paraId="6B3F3E01" w14:textId="77777777" w:rsidR="00330521" w:rsidRPr="00972F80" w:rsidRDefault="00330521" w:rsidP="00AC2254">
      <w:pPr>
        <w:rPr>
          <w:b/>
        </w:rPr>
      </w:pPr>
    </w:p>
    <w:p w14:paraId="149420D3" w14:textId="167FBF02" w:rsidR="00D303E5" w:rsidRPr="00972F80" w:rsidRDefault="00AC2254" w:rsidP="00AC2254">
      <w:r w:rsidRPr="00972F80">
        <w:rPr>
          <w:b/>
        </w:rPr>
        <w:t xml:space="preserve">ST. LOUIS, </w:t>
      </w:r>
      <w:r w:rsidR="00D303E5" w:rsidRPr="00972F80">
        <w:rPr>
          <w:b/>
        </w:rPr>
        <w:t xml:space="preserve">July </w:t>
      </w:r>
      <w:r w:rsidR="00486C9B">
        <w:rPr>
          <w:b/>
        </w:rPr>
        <w:t>24</w:t>
      </w:r>
      <w:r w:rsidR="00D303E5" w:rsidRPr="00972F80">
        <w:rPr>
          <w:b/>
        </w:rPr>
        <w:t>, 2018</w:t>
      </w:r>
      <w:r w:rsidRPr="00972F80">
        <w:rPr>
          <w:b/>
        </w:rPr>
        <w:t xml:space="preserve"> – </w:t>
      </w:r>
      <w:r w:rsidR="009F23C6" w:rsidRPr="009F23C6">
        <w:t>H</w:t>
      </w:r>
      <w:r w:rsidR="00D05A97" w:rsidRPr="00972F80">
        <w:t xml:space="preserve">undreds of </w:t>
      </w:r>
      <w:r w:rsidR="00867E3F" w:rsidRPr="00972F80">
        <w:t xml:space="preserve">producers, processors, merchandisers and service providers in the industry will gather </w:t>
      </w:r>
      <w:r w:rsidR="00D05A97" w:rsidRPr="00972F80">
        <w:t xml:space="preserve">to discuss the most pressing issues at the fourth annual </w:t>
      </w:r>
      <w:hyperlink r:id="rId10" w:history="1">
        <w:r w:rsidR="00D05A97" w:rsidRPr="00972F80">
          <w:rPr>
            <w:rStyle w:val="Hyperlink"/>
            <w:color w:val="auto"/>
          </w:rPr>
          <w:t>Organic &amp; Non-GMO Forum</w:t>
        </w:r>
      </w:hyperlink>
      <w:r w:rsidR="00D05A97" w:rsidRPr="00972F80">
        <w:t>, here, October 29-30 at the Hyatt Regency St. Louis at the Arch.</w:t>
      </w:r>
    </w:p>
    <w:p w14:paraId="115E5713" w14:textId="77777777" w:rsidR="00330521" w:rsidRPr="00972F80" w:rsidRDefault="00330521" w:rsidP="00AC2254"/>
    <w:p w14:paraId="050CD122" w14:textId="43FFEDE9" w:rsidR="00D05A97" w:rsidRPr="00972F80" w:rsidRDefault="009F23C6" w:rsidP="00AC2254">
      <w:r>
        <w:t xml:space="preserve">From what’s new in </w:t>
      </w:r>
      <w:r w:rsidRPr="009F23C6">
        <w:rPr>
          <w:b/>
        </w:rPr>
        <w:t>gene editing tools</w:t>
      </w:r>
      <w:r>
        <w:t xml:space="preserve"> to how the</w:t>
      </w:r>
      <w:r w:rsidR="00EF0493">
        <w:t xml:space="preserve"> long-awaited</w:t>
      </w:r>
      <w:r w:rsidR="00606B6D" w:rsidRPr="00972F80">
        <w:t xml:space="preserve"> </w:t>
      </w:r>
      <w:r w:rsidR="00606B6D" w:rsidRPr="00EA066E">
        <w:rPr>
          <w:b/>
        </w:rPr>
        <w:t>USDA National Bioengineered Food Disclosure Standard</w:t>
      </w:r>
      <w:r w:rsidR="00EA066E">
        <w:rPr>
          <w:b/>
        </w:rPr>
        <w:t xml:space="preserve"> </w:t>
      </w:r>
      <w:r w:rsidR="00EA066E" w:rsidRPr="00EA066E">
        <w:t>is</w:t>
      </w:r>
      <w:r w:rsidR="00606B6D" w:rsidRPr="00972F80">
        <w:t xml:space="preserve"> shaping up</w:t>
      </w:r>
      <w:r>
        <w:t xml:space="preserve"> to what’s being done to </w:t>
      </w:r>
      <w:r>
        <w:rPr>
          <w:b/>
        </w:rPr>
        <w:t>stop</w:t>
      </w:r>
      <w:r w:rsidRPr="009F23C6">
        <w:rPr>
          <w:b/>
        </w:rPr>
        <w:t xml:space="preserve"> fraud</w:t>
      </w:r>
      <w:r>
        <w:t xml:space="preserve"> in the organic sector, the forum’s accomplished speakers </w:t>
      </w:r>
      <w:r w:rsidR="00851B7B">
        <w:t>will</w:t>
      </w:r>
      <w:r>
        <w:t xml:space="preserve"> deliver on the latest developments.</w:t>
      </w:r>
    </w:p>
    <w:p w14:paraId="3B499823" w14:textId="77777777" w:rsidR="00330521" w:rsidRPr="00972F80" w:rsidRDefault="00330521" w:rsidP="00AC2254">
      <w:pPr>
        <w:rPr>
          <w:b/>
        </w:rPr>
      </w:pPr>
    </w:p>
    <w:p w14:paraId="1B5231B4" w14:textId="210B1F13" w:rsidR="00330521" w:rsidRPr="00972F80" w:rsidRDefault="00211FFF" w:rsidP="00330521">
      <w:r>
        <w:rPr>
          <w:noProof/>
        </w:rPr>
        <w:drawing>
          <wp:anchor distT="0" distB="0" distL="114300" distR="114300" simplePos="0" relativeHeight="251658240" behindDoc="0" locked="0" layoutInCell="1" allowOverlap="1" wp14:anchorId="109A2DE9" wp14:editId="0D8EC0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9575" cy="192325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g_c-mark-stacked-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92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D08" w:rsidRPr="00972F80">
        <w:t>Emily W</w:t>
      </w:r>
      <w:r w:rsidR="003B2B0E">
        <w:t>h</w:t>
      </w:r>
      <w:r w:rsidR="009F23C6">
        <w:t xml:space="preserve">iston of </w:t>
      </w:r>
      <w:proofErr w:type="spellStart"/>
      <w:r w:rsidR="009F23C6">
        <w:t>EnviroLogix</w:t>
      </w:r>
      <w:proofErr w:type="spellEnd"/>
      <w:r w:rsidR="009F23C6">
        <w:t>, a</w:t>
      </w:r>
      <w:r w:rsidR="00420D08" w:rsidRPr="00972F80">
        <w:t xml:space="preserve"> global leader in the development of rapid GMO and mycotoxin detection technology, will speak on the radical transformation that </w:t>
      </w:r>
      <w:r w:rsidR="00420D08" w:rsidRPr="00972F80">
        <w:rPr>
          <w:b/>
        </w:rPr>
        <w:t>CRISPR and other gene editing</w:t>
      </w:r>
      <w:r w:rsidR="00420D08" w:rsidRPr="00972F80">
        <w:t xml:space="preserve"> tools can have in</w:t>
      </w:r>
      <w:r w:rsidR="009F23C6">
        <w:t xml:space="preserve"> agriculture, and how the industry is </w:t>
      </w:r>
      <w:r w:rsidR="00EF0493">
        <w:t>reacting to this</w:t>
      </w:r>
      <w:r w:rsidR="009F23C6">
        <w:t xml:space="preserve">. </w:t>
      </w:r>
      <w:r w:rsidR="00EF4A9C" w:rsidRPr="00972F80">
        <w:t xml:space="preserve">Special attention </w:t>
      </w:r>
      <w:r w:rsidR="000F70D4">
        <w:t>will be given to</w:t>
      </w:r>
      <w:r w:rsidR="00EF4A9C" w:rsidRPr="00972F80">
        <w:t xml:space="preserve"> w</w:t>
      </w:r>
      <w:r w:rsidR="00330521" w:rsidRPr="00972F80">
        <w:t>hich technologies qualify as genetically modifying</w:t>
      </w:r>
      <w:r w:rsidR="00EF4A9C" w:rsidRPr="00972F80">
        <w:t>, and where the industry sits on that fence.</w:t>
      </w:r>
      <w:r w:rsidR="000E4186" w:rsidRPr="00972F80">
        <w:br/>
      </w:r>
    </w:p>
    <w:p w14:paraId="5D8F938C" w14:textId="2C31B555" w:rsidR="00330521" w:rsidRPr="00972F80" w:rsidRDefault="00330521" w:rsidP="00330521">
      <w:r w:rsidRPr="00972F80">
        <w:t xml:space="preserve">From the Center for Science in the Public Interest, Gregory Jaffee, biotechnology project director, will present </w:t>
      </w:r>
      <w:r w:rsidR="00590D6C" w:rsidRPr="00972F80">
        <w:rPr>
          <w:b/>
        </w:rPr>
        <w:t>“</w:t>
      </w:r>
      <w:r w:rsidRPr="00972F80">
        <w:rPr>
          <w:b/>
        </w:rPr>
        <w:t>Potential Impacts of the USDA’s National Bioengineered Food Disclosure Standard</w:t>
      </w:r>
      <w:r w:rsidR="00590D6C" w:rsidRPr="00972F80">
        <w:rPr>
          <w:b/>
        </w:rPr>
        <w:t>”</w:t>
      </w:r>
      <w:r w:rsidRPr="00972F80">
        <w:rPr>
          <w:b/>
        </w:rPr>
        <w:t xml:space="preserve">. </w:t>
      </w:r>
      <w:r w:rsidRPr="00972F80">
        <w:t xml:space="preserve">This </w:t>
      </w:r>
      <w:r w:rsidR="00EF0493">
        <w:t>eagerly</w:t>
      </w:r>
      <w:r w:rsidR="005C55E4">
        <w:t>-awaited new set of laws are</w:t>
      </w:r>
      <w:r w:rsidR="00B74C4B" w:rsidRPr="00972F80">
        <w:t xml:space="preserve"> </w:t>
      </w:r>
      <w:r w:rsidRPr="00972F80">
        <w:t>destined to become the benchmark for all things scientifically-create</w:t>
      </w:r>
      <w:r w:rsidR="00076306" w:rsidRPr="00972F80">
        <w:t>d or altered in the food world</w:t>
      </w:r>
      <w:r w:rsidR="005C55E4">
        <w:t xml:space="preserve">, helping to define “bioengineering” and the </w:t>
      </w:r>
      <w:r w:rsidR="00590D6C" w:rsidRPr="00972F80">
        <w:rPr>
          <w:rFonts w:eastAsia="Times New Roman"/>
        </w:rPr>
        <w:t xml:space="preserve">threshold for GMO </w:t>
      </w:r>
      <w:r w:rsidR="00DD012C">
        <w:rPr>
          <w:rFonts w:eastAsia="Times New Roman"/>
        </w:rPr>
        <w:t>presence in a food product</w:t>
      </w:r>
      <w:r w:rsidR="005C55E4">
        <w:rPr>
          <w:rFonts w:eastAsia="Times New Roman"/>
        </w:rPr>
        <w:t xml:space="preserve">. </w:t>
      </w:r>
      <w:r w:rsidR="00590D6C" w:rsidRPr="00972F80">
        <w:rPr>
          <w:rFonts w:eastAsia="Times New Roman"/>
        </w:rPr>
        <w:t>A</w:t>
      </w:r>
      <w:r w:rsidR="00EA7BDD" w:rsidRPr="00972F80">
        <w:rPr>
          <w:rFonts w:eastAsia="Times New Roman"/>
        </w:rPr>
        <w:t xml:space="preserve">dditionally, the standard </w:t>
      </w:r>
      <w:r w:rsidR="00EF0493">
        <w:rPr>
          <w:rFonts w:eastAsia="Times New Roman"/>
        </w:rPr>
        <w:t xml:space="preserve">will </w:t>
      </w:r>
      <w:r w:rsidR="00EA7BDD" w:rsidRPr="00972F80">
        <w:rPr>
          <w:rFonts w:eastAsia="Times New Roman"/>
        </w:rPr>
        <w:t>establish</w:t>
      </w:r>
      <w:r w:rsidR="00EF0493">
        <w:rPr>
          <w:rFonts w:eastAsia="Times New Roman"/>
        </w:rPr>
        <w:t xml:space="preserve"> uniform labeling for disclosing</w:t>
      </w:r>
      <w:r w:rsidR="00590D6C" w:rsidRPr="00972F80">
        <w:rPr>
          <w:rFonts w:eastAsia="Times New Roman"/>
        </w:rPr>
        <w:t xml:space="preserve"> information about bioengineered food and food ingredient content. </w:t>
      </w:r>
    </w:p>
    <w:p w14:paraId="7060A9AA" w14:textId="77777777" w:rsidR="000E4186" w:rsidRPr="00972F80" w:rsidRDefault="000E4186" w:rsidP="00C57D31"/>
    <w:p w14:paraId="23A014CD" w14:textId="2119FE95" w:rsidR="005C55E4" w:rsidRDefault="005C55E4" w:rsidP="000E4186">
      <w:pPr>
        <w:rPr>
          <w:rFonts w:eastAsia="Times New Roman"/>
          <w:shd w:val="clear" w:color="auto" w:fill="FFFFFF"/>
        </w:rPr>
      </w:pPr>
      <w:r>
        <w:t xml:space="preserve">Jaffee’s perspective as an </w:t>
      </w:r>
      <w:r w:rsidR="00C57D31" w:rsidRPr="00972F80">
        <w:rPr>
          <w:rFonts w:eastAsia="Times New Roman"/>
          <w:shd w:val="clear" w:color="auto" w:fill="FFFFFF"/>
        </w:rPr>
        <w:t xml:space="preserve">international expert on agricultural biotechnology and </w:t>
      </w:r>
      <w:r>
        <w:rPr>
          <w:rFonts w:eastAsia="Times New Roman"/>
          <w:shd w:val="clear" w:color="auto" w:fill="FFFFFF"/>
        </w:rPr>
        <w:t>biosa</w:t>
      </w:r>
      <w:r w:rsidR="00486C9B">
        <w:rPr>
          <w:rFonts w:eastAsia="Times New Roman"/>
          <w:shd w:val="clear" w:color="auto" w:fill="FFFFFF"/>
        </w:rPr>
        <w:t xml:space="preserve">fety </w:t>
      </w:r>
      <w:r>
        <w:rPr>
          <w:rFonts w:eastAsia="Times New Roman"/>
          <w:shd w:val="clear" w:color="auto" w:fill="FFFFFF"/>
        </w:rPr>
        <w:t xml:space="preserve">will </w:t>
      </w:r>
      <w:r w:rsidR="002E20A8">
        <w:rPr>
          <w:rFonts w:eastAsia="Times New Roman"/>
          <w:shd w:val="clear" w:color="auto" w:fill="FFFFFF"/>
        </w:rPr>
        <w:t>provide a comprehensive view of what’s to come with this new legislation.</w:t>
      </w:r>
    </w:p>
    <w:p w14:paraId="434BCC14" w14:textId="77777777" w:rsidR="00CB2E4F" w:rsidRDefault="00CB2E4F" w:rsidP="00495FA1">
      <w:pPr>
        <w:rPr>
          <w:b/>
          <w:lang w:eastAsia="ja-JP"/>
        </w:rPr>
      </w:pPr>
    </w:p>
    <w:p w14:paraId="2F5D0A48" w14:textId="1F11B2EA" w:rsidR="001F2705" w:rsidRPr="00972F80" w:rsidRDefault="00910B79" w:rsidP="00495FA1">
      <w:pPr>
        <w:rPr>
          <w:rFonts w:eastAsia="Times New Roman"/>
        </w:rPr>
      </w:pPr>
      <w:r w:rsidRPr="00972F80">
        <w:rPr>
          <w:rFonts w:eastAsia="Times New Roman"/>
        </w:rPr>
        <w:t>Following along creating a seamless and transparent sector</w:t>
      </w:r>
      <w:r w:rsidR="006B102B" w:rsidRPr="00972F80">
        <w:rPr>
          <w:rFonts w:eastAsia="Times New Roman"/>
        </w:rPr>
        <w:t xml:space="preserve"> for consume</w:t>
      </w:r>
      <w:r w:rsidR="00FD160A" w:rsidRPr="00972F80">
        <w:rPr>
          <w:rFonts w:eastAsia="Times New Roman"/>
        </w:rPr>
        <w:t xml:space="preserve">rs and operators alike, Gwendolyn </w:t>
      </w:r>
      <w:proofErr w:type="spellStart"/>
      <w:r w:rsidR="00FD160A" w:rsidRPr="00972F80">
        <w:rPr>
          <w:rFonts w:eastAsia="Times New Roman"/>
        </w:rPr>
        <w:t>Wyard</w:t>
      </w:r>
      <w:proofErr w:type="spellEnd"/>
      <w:r w:rsidR="006B102B" w:rsidRPr="00972F80">
        <w:rPr>
          <w:rFonts w:eastAsia="Times New Roman"/>
        </w:rPr>
        <w:t xml:space="preserve">, vice president of regulatory </w:t>
      </w:r>
      <w:r w:rsidR="00FD160A" w:rsidRPr="00972F80">
        <w:rPr>
          <w:rFonts w:eastAsia="Times New Roman"/>
        </w:rPr>
        <w:t xml:space="preserve">and technical </w:t>
      </w:r>
      <w:r w:rsidR="006B102B" w:rsidRPr="00972F80">
        <w:rPr>
          <w:rFonts w:eastAsia="Times New Roman"/>
        </w:rPr>
        <w:t>affairs for the Organic Trade Association</w:t>
      </w:r>
      <w:r w:rsidR="00495FA1" w:rsidRPr="00972F80">
        <w:rPr>
          <w:rFonts w:eastAsia="Times New Roman"/>
        </w:rPr>
        <w:t xml:space="preserve"> (OTA)</w:t>
      </w:r>
      <w:r w:rsidR="006B102B" w:rsidRPr="00972F80">
        <w:rPr>
          <w:rFonts w:eastAsia="Times New Roman"/>
        </w:rPr>
        <w:t xml:space="preserve">, will shine a light on the </w:t>
      </w:r>
      <w:r w:rsidR="00F154D1">
        <w:rPr>
          <w:rFonts w:eastAsia="Times New Roman"/>
        </w:rPr>
        <w:t>ongoing</w:t>
      </w:r>
      <w:r w:rsidR="006B102B" w:rsidRPr="00972F80">
        <w:rPr>
          <w:rFonts w:eastAsia="Times New Roman"/>
        </w:rPr>
        <w:t xml:space="preserve"> concerns about food disclosure and fraud in the organic sector. </w:t>
      </w:r>
    </w:p>
    <w:p w14:paraId="4C41AF9C" w14:textId="77777777" w:rsidR="001F2705" w:rsidRPr="00972F80" w:rsidRDefault="001F2705" w:rsidP="00495FA1">
      <w:pPr>
        <w:rPr>
          <w:rFonts w:eastAsia="Times New Roman"/>
        </w:rPr>
      </w:pPr>
    </w:p>
    <w:p w14:paraId="66DF0CE0" w14:textId="3DA2E130" w:rsidR="00F53D0B" w:rsidRPr="00972F80" w:rsidRDefault="006B102B" w:rsidP="00AC2254">
      <w:pPr>
        <w:rPr>
          <w:rFonts w:eastAsia="Times New Roman"/>
          <w:shd w:val="clear" w:color="auto" w:fill="FFFFFF"/>
        </w:rPr>
      </w:pPr>
      <w:r w:rsidRPr="00972F80">
        <w:rPr>
          <w:rFonts w:eastAsia="Times New Roman"/>
        </w:rPr>
        <w:t>In “</w:t>
      </w:r>
      <w:r w:rsidRPr="000E0B2C">
        <w:rPr>
          <w:rFonts w:eastAsia="Times New Roman"/>
          <w:b/>
        </w:rPr>
        <w:t>Addressing Vulnerability to Fraud: A GOSCI Task Force Update”</w:t>
      </w:r>
      <w:r w:rsidR="001F2705" w:rsidRPr="000E0B2C">
        <w:rPr>
          <w:rFonts w:eastAsia="Times New Roman"/>
          <w:b/>
        </w:rPr>
        <w:t xml:space="preserve">, </w:t>
      </w:r>
      <w:proofErr w:type="spellStart"/>
      <w:r w:rsidR="001F2705" w:rsidRPr="00972F80">
        <w:rPr>
          <w:rFonts w:eastAsia="Times New Roman"/>
        </w:rPr>
        <w:t>Wyard</w:t>
      </w:r>
      <w:proofErr w:type="spellEnd"/>
      <w:r w:rsidR="001F2705" w:rsidRPr="00972F80">
        <w:rPr>
          <w:rFonts w:eastAsia="Times New Roman"/>
        </w:rPr>
        <w:t xml:space="preserve"> </w:t>
      </w:r>
      <w:r w:rsidR="00BE4DEE">
        <w:rPr>
          <w:rFonts w:eastAsia="Times New Roman"/>
        </w:rPr>
        <w:t xml:space="preserve">will highlight the efforts of the </w:t>
      </w:r>
      <w:r w:rsidR="001D784E" w:rsidRPr="00972F80">
        <w:rPr>
          <w:rFonts w:eastAsia="Times New Roman"/>
        </w:rPr>
        <w:t>Global Organic Supply</w:t>
      </w:r>
      <w:r w:rsidR="00BE4DEE">
        <w:rPr>
          <w:rFonts w:eastAsia="Times New Roman"/>
        </w:rPr>
        <w:t xml:space="preserve"> Chain Integrity (GOSCI), which is</w:t>
      </w:r>
      <w:r w:rsidR="004438A5">
        <w:rPr>
          <w:rFonts w:eastAsia="Times New Roman"/>
        </w:rPr>
        <w:t xml:space="preserve"> a</w:t>
      </w:r>
      <w:r w:rsidR="00176D2F">
        <w:rPr>
          <w:rFonts w:eastAsia="Times New Roman"/>
        </w:rPr>
        <w:t xml:space="preserve"> </w:t>
      </w:r>
      <w:r w:rsidR="00851B7B">
        <w:rPr>
          <w:rFonts w:eastAsia="Times New Roman"/>
        </w:rPr>
        <w:t>48-member trade group</w:t>
      </w:r>
      <w:r w:rsidR="00495FA1" w:rsidRPr="00972F80">
        <w:rPr>
          <w:rFonts w:eastAsia="Times New Roman"/>
        </w:rPr>
        <w:t xml:space="preserve"> formed in 2017 by the OTA </w:t>
      </w:r>
      <w:r w:rsidR="00495FA1" w:rsidRPr="00972F80">
        <w:rPr>
          <w:rFonts w:eastAsia="Times New Roman"/>
          <w:shd w:val="clear" w:color="auto" w:fill="FFFFFF"/>
        </w:rPr>
        <w:t>to develop a fraud prevention program designed specifically for the organic industry</w:t>
      </w:r>
      <w:r w:rsidR="00176D2F">
        <w:rPr>
          <w:rFonts w:eastAsia="Times New Roman"/>
          <w:shd w:val="clear" w:color="auto" w:fill="FFFFFF"/>
        </w:rPr>
        <w:t>. Thus far, the group has c</w:t>
      </w:r>
      <w:r w:rsidR="00495FA1" w:rsidRPr="00972F80">
        <w:rPr>
          <w:rFonts w:eastAsia="Times New Roman"/>
          <w:shd w:val="clear" w:color="auto" w:fill="FFFFFF"/>
        </w:rPr>
        <w:t xml:space="preserve">reated a comprehensive “best practices” guide </w:t>
      </w:r>
      <w:r w:rsidR="00495FA1" w:rsidRPr="00972F80">
        <w:rPr>
          <w:rFonts w:eastAsia="Times New Roman"/>
          <w:shd w:val="clear" w:color="auto" w:fill="FFFFFF"/>
        </w:rPr>
        <w:lastRenderedPageBreak/>
        <w:t xml:space="preserve">to facilitate the industry-wide implementation of systems and measures to preserve the integrity of organic, both inside and outside of the U.S., and is presently </w:t>
      </w:r>
      <w:r w:rsidR="00F154D1">
        <w:rPr>
          <w:rFonts w:eastAsia="Times New Roman"/>
          <w:shd w:val="clear" w:color="auto" w:fill="FFFFFF"/>
        </w:rPr>
        <w:t xml:space="preserve">overseeing </w:t>
      </w:r>
      <w:r w:rsidR="00FA0E65" w:rsidRPr="00972F80">
        <w:rPr>
          <w:rFonts w:eastAsia="Times New Roman"/>
          <w:shd w:val="clear" w:color="auto" w:fill="FFFFFF"/>
        </w:rPr>
        <w:t>a pilot to prevent and detect fraud in the global organic system.</w:t>
      </w:r>
    </w:p>
    <w:p w14:paraId="64630E5E" w14:textId="77777777" w:rsidR="0008380D" w:rsidRPr="00972F80" w:rsidRDefault="0008380D" w:rsidP="0008380D">
      <w:pPr>
        <w:rPr>
          <w:rFonts w:eastAsia="Times New Roman"/>
        </w:rPr>
      </w:pPr>
    </w:p>
    <w:p w14:paraId="00A563BD" w14:textId="2DD79CF2" w:rsidR="00AD1684" w:rsidRPr="00972F80" w:rsidRDefault="00AD1684" w:rsidP="00F81AF5">
      <w:pPr>
        <w:shd w:val="clear" w:color="auto" w:fill="FFFFFF"/>
        <w:spacing w:after="270"/>
      </w:pPr>
      <w:r w:rsidRPr="00972F80">
        <w:t xml:space="preserve">Attendees to </w:t>
      </w:r>
      <w:r w:rsidR="002B3CF6">
        <w:t xml:space="preserve">the </w:t>
      </w:r>
      <w:r w:rsidRPr="00972F80">
        <w:rPr>
          <w:i/>
        </w:rPr>
        <w:t>Organic &amp; Non-GMO Forum</w:t>
      </w:r>
      <w:r w:rsidR="00F81AF5" w:rsidRPr="00972F80">
        <w:t xml:space="preserve">, hosted by </w:t>
      </w:r>
      <w:proofErr w:type="spellStart"/>
      <w:r w:rsidR="00F81AF5" w:rsidRPr="00972F80">
        <w:t>HighQuest</w:t>
      </w:r>
      <w:proofErr w:type="spellEnd"/>
      <w:r w:rsidR="00F81AF5" w:rsidRPr="00972F80">
        <w:t xml:space="preserve"> Group,</w:t>
      </w:r>
      <w:r w:rsidRPr="00972F80">
        <w:t xml:space="preserve"> will be privy to a</w:t>
      </w:r>
      <w:r w:rsidR="00F81AF5" w:rsidRPr="00972F80">
        <w:t xml:space="preserve">ll the details surrounding these </w:t>
      </w:r>
      <w:r w:rsidRPr="00972F80">
        <w:t>critical topic</w:t>
      </w:r>
      <w:r w:rsidR="00F81AF5" w:rsidRPr="00972F80">
        <w:t xml:space="preserve">s, and the opportunities and challenges they present </w:t>
      </w:r>
      <w:r w:rsidRPr="00972F80">
        <w:t>across the e</w:t>
      </w:r>
      <w:r w:rsidR="00F81AF5" w:rsidRPr="00972F80">
        <w:t xml:space="preserve">ntire agricultural value chain. </w:t>
      </w:r>
      <w:r w:rsidRPr="00972F80">
        <w:t xml:space="preserve">Learn more at </w:t>
      </w:r>
      <w:hyperlink r:id="rId12" w:history="1">
        <w:r w:rsidRPr="00972F80">
          <w:rPr>
            <w:rStyle w:val="Hyperlink"/>
            <w:color w:val="auto"/>
          </w:rPr>
          <w:t>www.ongforum.com</w:t>
        </w:r>
      </w:hyperlink>
      <w:r w:rsidR="005145FD" w:rsidRPr="00972F80">
        <w:t xml:space="preserve"> or </w:t>
      </w:r>
      <w:hyperlink r:id="rId13" w:history="1">
        <w:r w:rsidR="005145FD" w:rsidRPr="004438A5">
          <w:rPr>
            <w:rStyle w:val="Hyperlink"/>
          </w:rPr>
          <w:t>@</w:t>
        </w:r>
        <w:proofErr w:type="spellStart"/>
        <w:r w:rsidR="005145FD" w:rsidRPr="004438A5">
          <w:rPr>
            <w:rStyle w:val="Hyperlink"/>
          </w:rPr>
          <w:t>ONGforum</w:t>
        </w:r>
        <w:proofErr w:type="spellEnd"/>
      </w:hyperlink>
      <w:r w:rsidR="005145FD" w:rsidRPr="00972F80">
        <w:t>.</w:t>
      </w:r>
      <w:r w:rsidR="005145FD" w:rsidRPr="00972F80">
        <w:br/>
      </w:r>
      <w:r w:rsidRPr="00972F80">
        <w:t>_____________________________________________________________________</w:t>
      </w:r>
    </w:p>
    <w:p w14:paraId="63EFF8F0" w14:textId="77777777" w:rsidR="00AD1684" w:rsidRPr="00972F80" w:rsidRDefault="00013DDB" w:rsidP="00AD1684">
      <w:pPr>
        <w:widowControl w:val="0"/>
        <w:autoSpaceDE w:val="0"/>
        <w:autoSpaceDN w:val="0"/>
        <w:adjustRightInd w:val="0"/>
      </w:pPr>
      <w:hyperlink r:id="rId14" w:history="1">
        <w:r w:rsidR="00AD1684" w:rsidRPr="00972F80">
          <w:rPr>
            <w:i/>
          </w:rPr>
          <w:t>HighQuest Group</w:t>
        </w:r>
      </w:hyperlink>
      <w:r w:rsidR="00AD1684" w:rsidRPr="00972F80">
        <w:rPr>
          <w:i/>
        </w:rPr>
        <w:t xml:space="preserve">, based in Danvers, Mass., is </w:t>
      </w:r>
      <w:r w:rsidR="00AD1684" w:rsidRPr="00972F80">
        <w:rPr>
          <w:i/>
          <w:iCs/>
        </w:rPr>
        <w:t xml:space="preserve">a strategic advisory, conference and media company serving corporations, financial investors and governments across the global food and agribusiness value chains. </w:t>
      </w:r>
      <w:hyperlink r:id="rId15" w:history="1">
        <w:r w:rsidR="00AD1684" w:rsidRPr="00972F80">
          <w:rPr>
            <w:rStyle w:val="Hyperlink"/>
            <w:i/>
            <w:iCs/>
            <w:color w:val="auto"/>
          </w:rPr>
          <w:t>www.highquestgroup.com</w:t>
        </w:r>
      </w:hyperlink>
    </w:p>
    <w:p w14:paraId="082E00A2" w14:textId="77777777" w:rsidR="00AD1684" w:rsidRPr="00972F80" w:rsidRDefault="00AD1684" w:rsidP="00AD1684"/>
    <w:p w14:paraId="51257D09" w14:textId="48168551" w:rsidR="00983E2C" w:rsidRPr="00972F80" w:rsidRDefault="00983E2C" w:rsidP="00AD1684"/>
    <w:sectPr w:rsidR="00983E2C" w:rsidRPr="00972F80" w:rsidSect="00D46EC5">
      <w:footerReference w:type="default" r:id="rId16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02AA" w14:textId="77777777" w:rsidR="00013DDB" w:rsidRDefault="00013DDB" w:rsidP="00A77760">
      <w:r>
        <w:separator/>
      </w:r>
    </w:p>
  </w:endnote>
  <w:endnote w:type="continuationSeparator" w:id="0">
    <w:p w14:paraId="41C84478" w14:textId="77777777" w:rsidR="00013DDB" w:rsidRDefault="00013DDB" w:rsidP="00A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FE10" w14:textId="40E14DB6" w:rsidR="000835B9" w:rsidRPr="00315611" w:rsidRDefault="000835B9" w:rsidP="00A77760">
    <w:pPr>
      <w:pStyle w:val="Footer"/>
      <w:rPr>
        <w:sz w:val="18"/>
        <w:szCs w:val="18"/>
      </w:rPr>
    </w:pPr>
    <w:proofErr w:type="spellStart"/>
    <w:r w:rsidRPr="00315611">
      <w:rPr>
        <w:sz w:val="18"/>
        <w:szCs w:val="18"/>
      </w:rPr>
      <w:t>H</w:t>
    </w:r>
    <w:r>
      <w:rPr>
        <w:sz w:val="18"/>
        <w:szCs w:val="18"/>
      </w:rPr>
      <w:t>ighQuest</w:t>
    </w:r>
    <w:proofErr w:type="spellEnd"/>
    <w:r>
      <w:rPr>
        <w:sz w:val="18"/>
        <w:szCs w:val="18"/>
      </w:rPr>
      <w:t xml:space="preserve"> Group</w:t>
    </w:r>
    <w:r w:rsidRPr="00315611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</w:t>
    </w:r>
    <w:r w:rsidR="00DF42C4">
      <w:rPr>
        <w:sz w:val="18"/>
        <w:szCs w:val="18"/>
      </w:rPr>
      <w:t>300 Rosewood Drive, Ste. 260</w:t>
    </w:r>
    <w:r w:rsidRPr="00315611">
      <w:rPr>
        <w:sz w:val="18"/>
        <w:szCs w:val="18"/>
      </w:rPr>
      <w:t xml:space="preserve">, Danvers, Mass. 01923 </w:t>
    </w:r>
    <w:r>
      <w:rPr>
        <w:sz w:val="18"/>
        <w:szCs w:val="18"/>
      </w:rPr>
      <w:t xml:space="preserve">                    www.highquestgroup</w:t>
    </w:r>
    <w:r w:rsidRPr="00315611">
      <w:rPr>
        <w:sz w:val="18"/>
        <w:szCs w:val="18"/>
      </w:rPr>
      <w:t>.com</w:t>
    </w:r>
  </w:p>
  <w:p w14:paraId="0DD2AEA4" w14:textId="77777777" w:rsidR="000835B9" w:rsidRPr="00A77760" w:rsidRDefault="000835B9" w:rsidP="00A7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C9E0" w14:textId="77777777" w:rsidR="00013DDB" w:rsidRDefault="00013DDB" w:rsidP="00A77760">
      <w:r>
        <w:separator/>
      </w:r>
    </w:p>
  </w:footnote>
  <w:footnote w:type="continuationSeparator" w:id="0">
    <w:p w14:paraId="182E16BB" w14:textId="77777777" w:rsidR="00013DDB" w:rsidRDefault="00013DDB" w:rsidP="00A7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0E6857"/>
    <w:multiLevelType w:val="hybridMultilevel"/>
    <w:tmpl w:val="A47A76F2"/>
    <w:lvl w:ilvl="0" w:tplc="DAF448B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D17"/>
    <w:multiLevelType w:val="multilevel"/>
    <w:tmpl w:val="2E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B1A80"/>
    <w:multiLevelType w:val="hybridMultilevel"/>
    <w:tmpl w:val="B85A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2112"/>
    <w:multiLevelType w:val="hybridMultilevel"/>
    <w:tmpl w:val="CECA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4F84"/>
    <w:multiLevelType w:val="multilevel"/>
    <w:tmpl w:val="9D8A3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2640E"/>
    <w:multiLevelType w:val="hybridMultilevel"/>
    <w:tmpl w:val="30C6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44663"/>
    <w:multiLevelType w:val="hybridMultilevel"/>
    <w:tmpl w:val="DEA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0421"/>
    <w:multiLevelType w:val="hybridMultilevel"/>
    <w:tmpl w:val="80EC46D6"/>
    <w:lvl w:ilvl="0" w:tplc="85A46A74">
      <w:start w:val="10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140A9"/>
    <w:multiLevelType w:val="hybridMultilevel"/>
    <w:tmpl w:val="AEF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03F3"/>
    <w:multiLevelType w:val="hybridMultilevel"/>
    <w:tmpl w:val="663A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60B61"/>
    <w:multiLevelType w:val="multilevel"/>
    <w:tmpl w:val="5DF2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87D5C"/>
    <w:multiLevelType w:val="hybridMultilevel"/>
    <w:tmpl w:val="ECE0EA98"/>
    <w:lvl w:ilvl="0" w:tplc="728856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5A4A"/>
    <w:multiLevelType w:val="multilevel"/>
    <w:tmpl w:val="3FF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D35746"/>
    <w:multiLevelType w:val="hybridMultilevel"/>
    <w:tmpl w:val="C99609EA"/>
    <w:lvl w:ilvl="0" w:tplc="9856B9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0DC6"/>
    <w:multiLevelType w:val="multilevel"/>
    <w:tmpl w:val="3D68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5792A"/>
    <w:multiLevelType w:val="multilevel"/>
    <w:tmpl w:val="1E00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5428E5"/>
    <w:multiLevelType w:val="hybridMultilevel"/>
    <w:tmpl w:val="726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005FD"/>
    <w:multiLevelType w:val="hybridMultilevel"/>
    <w:tmpl w:val="EA68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E004B"/>
    <w:multiLevelType w:val="multilevel"/>
    <w:tmpl w:val="CD5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C50DE7"/>
    <w:multiLevelType w:val="multilevel"/>
    <w:tmpl w:val="311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2A2EFE"/>
    <w:multiLevelType w:val="multilevel"/>
    <w:tmpl w:val="70E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324AC"/>
    <w:multiLevelType w:val="hybridMultilevel"/>
    <w:tmpl w:val="2D0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24"/>
  </w:num>
  <w:num w:numId="5">
    <w:abstractNumId w:val="16"/>
  </w:num>
  <w:num w:numId="6">
    <w:abstractNumId w:val="3"/>
  </w:num>
  <w:num w:numId="7">
    <w:abstractNumId w:val="23"/>
  </w:num>
  <w:num w:numId="8">
    <w:abstractNumId w:val="22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4"/>
  </w:num>
  <w:num w:numId="16">
    <w:abstractNumId w:val="20"/>
  </w:num>
  <w:num w:numId="17">
    <w:abstractNumId w:val="12"/>
  </w:num>
  <w:num w:numId="18">
    <w:abstractNumId w:val="5"/>
  </w:num>
  <w:num w:numId="19">
    <w:abstractNumId w:val="15"/>
  </w:num>
  <w:num w:numId="20">
    <w:abstractNumId w:val="21"/>
  </w:num>
  <w:num w:numId="21">
    <w:abstractNumId w:val="13"/>
  </w:num>
  <w:num w:numId="22">
    <w:abstractNumId w:val="17"/>
  </w:num>
  <w:num w:numId="23">
    <w:abstractNumId w:val="7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60"/>
    <w:rsid w:val="00011979"/>
    <w:rsid w:val="00012D96"/>
    <w:rsid w:val="00013DDB"/>
    <w:rsid w:val="00037B44"/>
    <w:rsid w:val="00040FF9"/>
    <w:rsid w:val="00042B7B"/>
    <w:rsid w:val="00042CDD"/>
    <w:rsid w:val="00051502"/>
    <w:rsid w:val="0005780D"/>
    <w:rsid w:val="000634E8"/>
    <w:rsid w:val="00065515"/>
    <w:rsid w:val="00065E99"/>
    <w:rsid w:val="0007273F"/>
    <w:rsid w:val="000727BE"/>
    <w:rsid w:val="00076306"/>
    <w:rsid w:val="000835B9"/>
    <w:rsid w:val="0008380D"/>
    <w:rsid w:val="00086758"/>
    <w:rsid w:val="00093F6B"/>
    <w:rsid w:val="00095CC1"/>
    <w:rsid w:val="000A4727"/>
    <w:rsid w:val="000A4792"/>
    <w:rsid w:val="000C165D"/>
    <w:rsid w:val="000E0B2C"/>
    <w:rsid w:val="000E4186"/>
    <w:rsid w:val="000F16BF"/>
    <w:rsid w:val="000F70D4"/>
    <w:rsid w:val="00107C01"/>
    <w:rsid w:val="001103AB"/>
    <w:rsid w:val="00150748"/>
    <w:rsid w:val="00150923"/>
    <w:rsid w:val="001565DA"/>
    <w:rsid w:val="00162A4B"/>
    <w:rsid w:val="00171B45"/>
    <w:rsid w:val="00176D2F"/>
    <w:rsid w:val="00183879"/>
    <w:rsid w:val="00185DB1"/>
    <w:rsid w:val="0018621B"/>
    <w:rsid w:val="0018740F"/>
    <w:rsid w:val="001A3B27"/>
    <w:rsid w:val="001A7A7A"/>
    <w:rsid w:val="001C125B"/>
    <w:rsid w:val="001C6EEC"/>
    <w:rsid w:val="001D31A8"/>
    <w:rsid w:val="001D70A1"/>
    <w:rsid w:val="001D784E"/>
    <w:rsid w:val="001E0657"/>
    <w:rsid w:val="001E47F3"/>
    <w:rsid w:val="001F1916"/>
    <w:rsid w:val="001F2705"/>
    <w:rsid w:val="001F73AE"/>
    <w:rsid w:val="00211FFF"/>
    <w:rsid w:val="00215061"/>
    <w:rsid w:val="002170B2"/>
    <w:rsid w:val="00220CD9"/>
    <w:rsid w:val="0022367A"/>
    <w:rsid w:val="0022733B"/>
    <w:rsid w:val="0024027E"/>
    <w:rsid w:val="002453D7"/>
    <w:rsid w:val="00252352"/>
    <w:rsid w:val="002532DC"/>
    <w:rsid w:val="00257A9D"/>
    <w:rsid w:val="00264D0B"/>
    <w:rsid w:val="00274812"/>
    <w:rsid w:val="00292811"/>
    <w:rsid w:val="00292BAA"/>
    <w:rsid w:val="00297166"/>
    <w:rsid w:val="002A354E"/>
    <w:rsid w:val="002B1981"/>
    <w:rsid w:val="002B3456"/>
    <w:rsid w:val="002B3CF6"/>
    <w:rsid w:val="002C731E"/>
    <w:rsid w:val="002D3B76"/>
    <w:rsid w:val="002E14C1"/>
    <w:rsid w:val="002E20A8"/>
    <w:rsid w:val="002E5BAC"/>
    <w:rsid w:val="002E5F9E"/>
    <w:rsid w:val="002F3A38"/>
    <w:rsid w:val="002F5E04"/>
    <w:rsid w:val="003101A6"/>
    <w:rsid w:val="00320016"/>
    <w:rsid w:val="00321738"/>
    <w:rsid w:val="00327B1C"/>
    <w:rsid w:val="00330521"/>
    <w:rsid w:val="00331DA6"/>
    <w:rsid w:val="003355FE"/>
    <w:rsid w:val="00340A21"/>
    <w:rsid w:val="003425E0"/>
    <w:rsid w:val="003620E7"/>
    <w:rsid w:val="003656D2"/>
    <w:rsid w:val="003664FC"/>
    <w:rsid w:val="0037001D"/>
    <w:rsid w:val="0039246B"/>
    <w:rsid w:val="003971D3"/>
    <w:rsid w:val="003B2B0E"/>
    <w:rsid w:val="003B7D98"/>
    <w:rsid w:val="003B7E76"/>
    <w:rsid w:val="003C56D8"/>
    <w:rsid w:val="003C70B2"/>
    <w:rsid w:val="003D01E7"/>
    <w:rsid w:val="003D0F01"/>
    <w:rsid w:val="003D1E25"/>
    <w:rsid w:val="003D599E"/>
    <w:rsid w:val="003F0EEF"/>
    <w:rsid w:val="003F697E"/>
    <w:rsid w:val="00402CF9"/>
    <w:rsid w:val="00420D08"/>
    <w:rsid w:val="00421381"/>
    <w:rsid w:val="0042316F"/>
    <w:rsid w:val="004264B9"/>
    <w:rsid w:val="004354DC"/>
    <w:rsid w:val="00441C81"/>
    <w:rsid w:val="0044208D"/>
    <w:rsid w:val="004438A5"/>
    <w:rsid w:val="00450C5A"/>
    <w:rsid w:val="00457EA4"/>
    <w:rsid w:val="004606AD"/>
    <w:rsid w:val="004636A6"/>
    <w:rsid w:val="004654F9"/>
    <w:rsid w:val="00467E07"/>
    <w:rsid w:val="00471FE9"/>
    <w:rsid w:val="004727A9"/>
    <w:rsid w:val="00483D2C"/>
    <w:rsid w:val="00485A7A"/>
    <w:rsid w:val="00486C9B"/>
    <w:rsid w:val="00495FA1"/>
    <w:rsid w:val="00496294"/>
    <w:rsid w:val="0049670B"/>
    <w:rsid w:val="004A1C2C"/>
    <w:rsid w:val="004A2F93"/>
    <w:rsid w:val="004A4D84"/>
    <w:rsid w:val="004A7D84"/>
    <w:rsid w:val="004B322A"/>
    <w:rsid w:val="004B6D68"/>
    <w:rsid w:val="004C43C4"/>
    <w:rsid w:val="004C56BD"/>
    <w:rsid w:val="004C75B3"/>
    <w:rsid w:val="004D309F"/>
    <w:rsid w:val="004D478F"/>
    <w:rsid w:val="004D4943"/>
    <w:rsid w:val="004D5FC4"/>
    <w:rsid w:val="004F38C5"/>
    <w:rsid w:val="004F47C6"/>
    <w:rsid w:val="004F6088"/>
    <w:rsid w:val="00501BAC"/>
    <w:rsid w:val="0051075B"/>
    <w:rsid w:val="00511610"/>
    <w:rsid w:val="005145FD"/>
    <w:rsid w:val="00523570"/>
    <w:rsid w:val="00523EDF"/>
    <w:rsid w:val="00527AFD"/>
    <w:rsid w:val="005323C1"/>
    <w:rsid w:val="0054742B"/>
    <w:rsid w:val="0055176E"/>
    <w:rsid w:val="00554E5D"/>
    <w:rsid w:val="00556BCA"/>
    <w:rsid w:val="00566C95"/>
    <w:rsid w:val="0057436F"/>
    <w:rsid w:val="00574937"/>
    <w:rsid w:val="00590D6C"/>
    <w:rsid w:val="00597415"/>
    <w:rsid w:val="00597CB0"/>
    <w:rsid w:val="005A1B69"/>
    <w:rsid w:val="005A2C30"/>
    <w:rsid w:val="005A48F2"/>
    <w:rsid w:val="005B5A32"/>
    <w:rsid w:val="005C55E4"/>
    <w:rsid w:val="005D0E7A"/>
    <w:rsid w:val="005D5913"/>
    <w:rsid w:val="005D6529"/>
    <w:rsid w:val="005E0785"/>
    <w:rsid w:val="00601AFA"/>
    <w:rsid w:val="00601F7C"/>
    <w:rsid w:val="00606B6D"/>
    <w:rsid w:val="00606B8C"/>
    <w:rsid w:val="00607ADA"/>
    <w:rsid w:val="0062141B"/>
    <w:rsid w:val="00624C80"/>
    <w:rsid w:val="00624CB3"/>
    <w:rsid w:val="00627F2F"/>
    <w:rsid w:val="00631DD7"/>
    <w:rsid w:val="00632EF4"/>
    <w:rsid w:val="006400F2"/>
    <w:rsid w:val="0064014C"/>
    <w:rsid w:val="00640795"/>
    <w:rsid w:val="006537C3"/>
    <w:rsid w:val="00656A06"/>
    <w:rsid w:val="00661989"/>
    <w:rsid w:val="0066317F"/>
    <w:rsid w:val="00664044"/>
    <w:rsid w:val="00670E51"/>
    <w:rsid w:val="00675A29"/>
    <w:rsid w:val="00680AEE"/>
    <w:rsid w:val="00680FA7"/>
    <w:rsid w:val="00683987"/>
    <w:rsid w:val="00684313"/>
    <w:rsid w:val="00695967"/>
    <w:rsid w:val="006A5829"/>
    <w:rsid w:val="006B102B"/>
    <w:rsid w:val="006B18EA"/>
    <w:rsid w:val="006B44A9"/>
    <w:rsid w:val="006B4CC1"/>
    <w:rsid w:val="006B535C"/>
    <w:rsid w:val="006B6451"/>
    <w:rsid w:val="006B7403"/>
    <w:rsid w:val="006D0E83"/>
    <w:rsid w:val="006D339B"/>
    <w:rsid w:val="006D42CB"/>
    <w:rsid w:val="006E0825"/>
    <w:rsid w:val="006E2A3F"/>
    <w:rsid w:val="006F1D0A"/>
    <w:rsid w:val="006F69A1"/>
    <w:rsid w:val="00702EC4"/>
    <w:rsid w:val="00703F15"/>
    <w:rsid w:val="007044D6"/>
    <w:rsid w:val="00716F4A"/>
    <w:rsid w:val="0072262F"/>
    <w:rsid w:val="00724800"/>
    <w:rsid w:val="0072593A"/>
    <w:rsid w:val="007274F5"/>
    <w:rsid w:val="00735C56"/>
    <w:rsid w:val="00743177"/>
    <w:rsid w:val="0075103E"/>
    <w:rsid w:val="007645A3"/>
    <w:rsid w:val="00766028"/>
    <w:rsid w:val="0076782B"/>
    <w:rsid w:val="00770B85"/>
    <w:rsid w:val="00784214"/>
    <w:rsid w:val="007847D9"/>
    <w:rsid w:val="00784BAB"/>
    <w:rsid w:val="007870DA"/>
    <w:rsid w:val="00793CC0"/>
    <w:rsid w:val="00796716"/>
    <w:rsid w:val="0079762F"/>
    <w:rsid w:val="007B2E05"/>
    <w:rsid w:val="007C6BDF"/>
    <w:rsid w:val="007C7415"/>
    <w:rsid w:val="007D38BE"/>
    <w:rsid w:val="007D75DE"/>
    <w:rsid w:val="007F2655"/>
    <w:rsid w:val="007F3185"/>
    <w:rsid w:val="00800D4A"/>
    <w:rsid w:val="008021F9"/>
    <w:rsid w:val="00802314"/>
    <w:rsid w:val="00815F82"/>
    <w:rsid w:val="0082002D"/>
    <w:rsid w:val="008229DF"/>
    <w:rsid w:val="00823BAE"/>
    <w:rsid w:val="00825AC1"/>
    <w:rsid w:val="00843345"/>
    <w:rsid w:val="00850F19"/>
    <w:rsid w:val="00851B7B"/>
    <w:rsid w:val="00851C60"/>
    <w:rsid w:val="00853392"/>
    <w:rsid w:val="00856580"/>
    <w:rsid w:val="00867E3F"/>
    <w:rsid w:val="00872684"/>
    <w:rsid w:val="0087634C"/>
    <w:rsid w:val="00883A53"/>
    <w:rsid w:val="0089335A"/>
    <w:rsid w:val="008950B8"/>
    <w:rsid w:val="00897A26"/>
    <w:rsid w:val="008A2212"/>
    <w:rsid w:val="008A3C6C"/>
    <w:rsid w:val="008B675C"/>
    <w:rsid w:val="008E2631"/>
    <w:rsid w:val="008F47DC"/>
    <w:rsid w:val="008F5D25"/>
    <w:rsid w:val="008F668B"/>
    <w:rsid w:val="009028C4"/>
    <w:rsid w:val="0090343E"/>
    <w:rsid w:val="0090570F"/>
    <w:rsid w:val="00910B79"/>
    <w:rsid w:val="00911E65"/>
    <w:rsid w:val="00932F1D"/>
    <w:rsid w:val="00933300"/>
    <w:rsid w:val="0095166F"/>
    <w:rsid w:val="00960A0C"/>
    <w:rsid w:val="009654D5"/>
    <w:rsid w:val="00965C3E"/>
    <w:rsid w:val="0097262F"/>
    <w:rsid w:val="00972F80"/>
    <w:rsid w:val="00973633"/>
    <w:rsid w:val="00976BFE"/>
    <w:rsid w:val="00983E2C"/>
    <w:rsid w:val="00984A98"/>
    <w:rsid w:val="009852A1"/>
    <w:rsid w:val="009A37FB"/>
    <w:rsid w:val="009A7C6B"/>
    <w:rsid w:val="009B30E3"/>
    <w:rsid w:val="009C69BE"/>
    <w:rsid w:val="009C7602"/>
    <w:rsid w:val="009D0329"/>
    <w:rsid w:val="009D2E88"/>
    <w:rsid w:val="009E15FA"/>
    <w:rsid w:val="009F23C6"/>
    <w:rsid w:val="009F3AFE"/>
    <w:rsid w:val="00A04671"/>
    <w:rsid w:val="00A0651E"/>
    <w:rsid w:val="00A208D6"/>
    <w:rsid w:val="00A26626"/>
    <w:rsid w:val="00A40D07"/>
    <w:rsid w:val="00A66DE1"/>
    <w:rsid w:val="00A67BDD"/>
    <w:rsid w:val="00A7027C"/>
    <w:rsid w:val="00A730E9"/>
    <w:rsid w:val="00A768B7"/>
    <w:rsid w:val="00A77760"/>
    <w:rsid w:val="00A80000"/>
    <w:rsid w:val="00A85213"/>
    <w:rsid w:val="00A8564E"/>
    <w:rsid w:val="00A94DD0"/>
    <w:rsid w:val="00A9560E"/>
    <w:rsid w:val="00A96A6B"/>
    <w:rsid w:val="00AB05EA"/>
    <w:rsid w:val="00AB1AC2"/>
    <w:rsid w:val="00AB5F80"/>
    <w:rsid w:val="00AB628A"/>
    <w:rsid w:val="00AC2254"/>
    <w:rsid w:val="00AC274A"/>
    <w:rsid w:val="00AC6078"/>
    <w:rsid w:val="00AC7D7B"/>
    <w:rsid w:val="00AD1684"/>
    <w:rsid w:val="00AD2429"/>
    <w:rsid w:val="00AD2572"/>
    <w:rsid w:val="00AD5217"/>
    <w:rsid w:val="00AE56F9"/>
    <w:rsid w:val="00AE756B"/>
    <w:rsid w:val="00AE7902"/>
    <w:rsid w:val="00AF4164"/>
    <w:rsid w:val="00B00764"/>
    <w:rsid w:val="00B00A83"/>
    <w:rsid w:val="00B0374A"/>
    <w:rsid w:val="00B04CB1"/>
    <w:rsid w:val="00B15332"/>
    <w:rsid w:val="00B164BE"/>
    <w:rsid w:val="00B206B3"/>
    <w:rsid w:val="00B23953"/>
    <w:rsid w:val="00B251FE"/>
    <w:rsid w:val="00B46E0F"/>
    <w:rsid w:val="00B47E6F"/>
    <w:rsid w:val="00B728F6"/>
    <w:rsid w:val="00B74C4B"/>
    <w:rsid w:val="00B751AA"/>
    <w:rsid w:val="00B80E1E"/>
    <w:rsid w:val="00B91977"/>
    <w:rsid w:val="00B92A75"/>
    <w:rsid w:val="00B946AE"/>
    <w:rsid w:val="00BA1F26"/>
    <w:rsid w:val="00BA339C"/>
    <w:rsid w:val="00BA6ADD"/>
    <w:rsid w:val="00BA6EB9"/>
    <w:rsid w:val="00BC4FCC"/>
    <w:rsid w:val="00BD0758"/>
    <w:rsid w:val="00BD30D2"/>
    <w:rsid w:val="00BD4D7F"/>
    <w:rsid w:val="00BE3189"/>
    <w:rsid w:val="00BE4DEE"/>
    <w:rsid w:val="00BE59C6"/>
    <w:rsid w:val="00BF1B27"/>
    <w:rsid w:val="00BF3071"/>
    <w:rsid w:val="00BF31DF"/>
    <w:rsid w:val="00C0140E"/>
    <w:rsid w:val="00C02416"/>
    <w:rsid w:val="00C165F6"/>
    <w:rsid w:val="00C20160"/>
    <w:rsid w:val="00C203C2"/>
    <w:rsid w:val="00C23599"/>
    <w:rsid w:val="00C26C3F"/>
    <w:rsid w:val="00C27D2E"/>
    <w:rsid w:val="00C40F46"/>
    <w:rsid w:val="00C41F2F"/>
    <w:rsid w:val="00C42EF9"/>
    <w:rsid w:val="00C45222"/>
    <w:rsid w:val="00C4541D"/>
    <w:rsid w:val="00C46C48"/>
    <w:rsid w:val="00C513F9"/>
    <w:rsid w:val="00C52019"/>
    <w:rsid w:val="00C52996"/>
    <w:rsid w:val="00C54080"/>
    <w:rsid w:val="00C56B2C"/>
    <w:rsid w:val="00C57D31"/>
    <w:rsid w:val="00C64223"/>
    <w:rsid w:val="00C7290A"/>
    <w:rsid w:val="00C75935"/>
    <w:rsid w:val="00C76D42"/>
    <w:rsid w:val="00C8353C"/>
    <w:rsid w:val="00C90D3F"/>
    <w:rsid w:val="00C91C44"/>
    <w:rsid w:val="00CB05D2"/>
    <w:rsid w:val="00CB1D48"/>
    <w:rsid w:val="00CB2E4F"/>
    <w:rsid w:val="00CB3285"/>
    <w:rsid w:val="00CB68CC"/>
    <w:rsid w:val="00CC1A62"/>
    <w:rsid w:val="00CC3055"/>
    <w:rsid w:val="00CD2A06"/>
    <w:rsid w:val="00CE15F1"/>
    <w:rsid w:val="00CE1B77"/>
    <w:rsid w:val="00CE1D2F"/>
    <w:rsid w:val="00CE6712"/>
    <w:rsid w:val="00CE7372"/>
    <w:rsid w:val="00CF27D6"/>
    <w:rsid w:val="00CF7ED6"/>
    <w:rsid w:val="00D01B89"/>
    <w:rsid w:val="00D03DBB"/>
    <w:rsid w:val="00D052E5"/>
    <w:rsid w:val="00D05A97"/>
    <w:rsid w:val="00D303E5"/>
    <w:rsid w:val="00D36886"/>
    <w:rsid w:val="00D3717F"/>
    <w:rsid w:val="00D4085B"/>
    <w:rsid w:val="00D46EC5"/>
    <w:rsid w:val="00D52A27"/>
    <w:rsid w:val="00D53DED"/>
    <w:rsid w:val="00D62D7B"/>
    <w:rsid w:val="00D66C0F"/>
    <w:rsid w:val="00D6705D"/>
    <w:rsid w:val="00D74B42"/>
    <w:rsid w:val="00D765C1"/>
    <w:rsid w:val="00D81B81"/>
    <w:rsid w:val="00D90FC5"/>
    <w:rsid w:val="00D9290E"/>
    <w:rsid w:val="00D92EB0"/>
    <w:rsid w:val="00DA0374"/>
    <w:rsid w:val="00DC592E"/>
    <w:rsid w:val="00DC7A87"/>
    <w:rsid w:val="00DD012C"/>
    <w:rsid w:val="00DD2567"/>
    <w:rsid w:val="00DE6DA0"/>
    <w:rsid w:val="00DF070C"/>
    <w:rsid w:val="00DF0A5C"/>
    <w:rsid w:val="00DF42C4"/>
    <w:rsid w:val="00E0018F"/>
    <w:rsid w:val="00E11327"/>
    <w:rsid w:val="00E12915"/>
    <w:rsid w:val="00E14D9E"/>
    <w:rsid w:val="00E16674"/>
    <w:rsid w:val="00E31F32"/>
    <w:rsid w:val="00E36525"/>
    <w:rsid w:val="00E36531"/>
    <w:rsid w:val="00E43FC2"/>
    <w:rsid w:val="00E86F4A"/>
    <w:rsid w:val="00E942F8"/>
    <w:rsid w:val="00EA066E"/>
    <w:rsid w:val="00EA0DBF"/>
    <w:rsid w:val="00EA2D32"/>
    <w:rsid w:val="00EA7BDD"/>
    <w:rsid w:val="00EB5395"/>
    <w:rsid w:val="00EB6F0F"/>
    <w:rsid w:val="00EC39ED"/>
    <w:rsid w:val="00EC62B1"/>
    <w:rsid w:val="00ED0ABC"/>
    <w:rsid w:val="00ED226C"/>
    <w:rsid w:val="00ED2CD3"/>
    <w:rsid w:val="00EF0493"/>
    <w:rsid w:val="00EF1570"/>
    <w:rsid w:val="00EF437B"/>
    <w:rsid w:val="00EF4A9C"/>
    <w:rsid w:val="00F064A1"/>
    <w:rsid w:val="00F07616"/>
    <w:rsid w:val="00F12339"/>
    <w:rsid w:val="00F154D1"/>
    <w:rsid w:val="00F1784B"/>
    <w:rsid w:val="00F20DD9"/>
    <w:rsid w:val="00F25795"/>
    <w:rsid w:val="00F3637E"/>
    <w:rsid w:val="00F37246"/>
    <w:rsid w:val="00F42637"/>
    <w:rsid w:val="00F43663"/>
    <w:rsid w:val="00F451AE"/>
    <w:rsid w:val="00F52455"/>
    <w:rsid w:val="00F53D0B"/>
    <w:rsid w:val="00F55774"/>
    <w:rsid w:val="00F70150"/>
    <w:rsid w:val="00F75AEA"/>
    <w:rsid w:val="00F77593"/>
    <w:rsid w:val="00F81AF5"/>
    <w:rsid w:val="00F879A6"/>
    <w:rsid w:val="00F910F2"/>
    <w:rsid w:val="00F9657F"/>
    <w:rsid w:val="00FA0E65"/>
    <w:rsid w:val="00FA6113"/>
    <w:rsid w:val="00FC53BD"/>
    <w:rsid w:val="00FD0BDB"/>
    <w:rsid w:val="00FD160A"/>
    <w:rsid w:val="00FE57C8"/>
    <w:rsid w:val="00FE5B41"/>
    <w:rsid w:val="00FE7AB7"/>
    <w:rsid w:val="00FF364F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E6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31"/>
    <w:pPr>
      <w:spacing w:after="0"/>
    </w:pPr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879A6"/>
    <w:pPr>
      <w:spacing w:before="100" w:beforeAutospacing="1" w:after="100" w:afterAutospacing="1"/>
      <w:outlineLvl w:val="3"/>
    </w:pPr>
    <w:rPr>
      <w:rFonts w:ascii="Times" w:hAnsi="Times" w:cstheme="minorBidi"/>
      <w:b/>
      <w:bCs/>
    </w:rPr>
  </w:style>
  <w:style w:type="paragraph" w:styleId="Heading6">
    <w:name w:val="heading 6"/>
    <w:basedOn w:val="Normal"/>
    <w:link w:val="Heading6Char"/>
    <w:uiPriority w:val="9"/>
    <w:qFormat/>
    <w:rsid w:val="00F879A6"/>
    <w:pPr>
      <w:spacing w:before="100" w:beforeAutospacing="1" w:after="100" w:afterAutospacing="1"/>
      <w:outlineLvl w:val="5"/>
    </w:pPr>
    <w:rPr>
      <w:rFonts w:ascii="Times" w:hAnsi="Times" w:cstheme="minorBid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44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760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77760"/>
  </w:style>
  <w:style w:type="paragraph" w:styleId="Footer">
    <w:name w:val="footer"/>
    <w:basedOn w:val="Normal"/>
    <w:link w:val="FooterChar"/>
    <w:uiPriority w:val="99"/>
    <w:unhideWhenUsed/>
    <w:rsid w:val="00A77760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77760"/>
  </w:style>
  <w:style w:type="character" w:styleId="Strong">
    <w:name w:val="Strong"/>
    <w:basedOn w:val="DefaultParagraphFont"/>
    <w:uiPriority w:val="22"/>
    <w:qFormat/>
    <w:rsid w:val="0022367A"/>
    <w:rPr>
      <w:b/>
      <w:bCs/>
    </w:rPr>
  </w:style>
  <w:style w:type="paragraph" w:styleId="ListParagraph">
    <w:name w:val="List Paragraph"/>
    <w:basedOn w:val="Normal"/>
    <w:uiPriority w:val="34"/>
    <w:qFormat/>
    <w:rsid w:val="002236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66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A2C30"/>
    <w:pPr>
      <w:spacing w:beforeLines="1" w:afterLines="1" w:after="200"/>
    </w:pPr>
    <w:rPr>
      <w:rFonts w:ascii="Times" w:eastAsiaTheme="minorHAnsi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879A6"/>
    <w:rPr>
      <w:rFonts w:ascii="Times" w:hAnsi="Times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879A6"/>
    <w:rPr>
      <w:rFonts w:ascii="Times" w:hAnsi="Times"/>
      <w:b/>
      <w:bCs/>
      <w:sz w:val="15"/>
      <w:szCs w:val="15"/>
      <w:lang w:eastAsia="en-US"/>
    </w:rPr>
  </w:style>
  <w:style w:type="paragraph" w:customStyle="1" w:styleId="font7">
    <w:name w:val="font_7"/>
    <w:basedOn w:val="Normal"/>
    <w:rsid w:val="00F879A6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D53DED"/>
  </w:style>
  <w:style w:type="character" w:customStyle="1" w:styleId="color11">
    <w:name w:val="color_11"/>
    <w:basedOn w:val="DefaultParagraphFont"/>
    <w:rsid w:val="00976BFE"/>
  </w:style>
  <w:style w:type="paragraph" w:customStyle="1" w:styleId="gray">
    <w:name w:val="gray"/>
    <w:basedOn w:val="Normal"/>
    <w:rsid w:val="00065E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20C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69BE"/>
    <w:rPr>
      <w:color w:val="800080" w:themeColor="followedHyperlink"/>
      <w:u w:val="single"/>
    </w:rPr>
  </w:style>
  <w:style w:type="character" w:customStyle="1" w:styleId="wixguard">
    <w:name w:val="wixguard"/>
    <w:basedOn w:val="DefaultParagraphFont"/>
    <w:rsid w:val="004F6088"/>
  </w:style>
  <w:style w:type="paragraph" w:customStyle="1" w:styleId="font8">
    <w:name w:val="font_8"/>
    <w:basedOn w:val="Normal"/>
    <w:rsid w:val="004F608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22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2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date-display-single">
    <w:name w:val="date-display-single"/>
    <w:basedOn w:val="DefaultParagraphFont"/>
    <w:rsid w:val="00AC2254"/>
  </w:style>
  <w:style w:type="character" w:customStyle="1" w:styleId="ilfuvd">
    <w:name w:val="ilfuvd"/>
    <w:basedOn w:val="DefaultParagraphFont"/>
    <w:rsid w:val="00330521"/>
  </w:style>
  <w:style w:type="character" w:customStyle="1" w:styleId="kx21rb">
    <w:name w:val="kx21rb"/>
    <w:basedOn w:val="DefaultParagraphFont"/>
    <w:rsid w:val="0033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shall@highquestpartners.com" TargetMode="External"/><Relationship Id="rId13" Type="http://schemas.openxmlformats.org/officeDocument/2006/relationships/hyperlink" Target="https://twitter.com/ONGforu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ngfo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highquestgroup.com" TargetMode="External"/><Relationship Id="rId10" Type="http://schemas.openxmlformats.org/officeDocument/2006/relationships/hyperlink" Target="http://www.ongforu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highquest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Marshall</dc:creator>
  <cp:keywords/>
  <dc:description/>
  <cp:lastModifiedBy>Jenny Cruse</cp:lastModifiedBy>
  <cp:revision>2</cp:revision>
  <cp:lastPrinted>2016-05-12T16:43:00Z</cp:lastPrinted>
  <dcterms:created xsi:type="dcterms:W3CDTF">2018-07-30T14:17:00Z</dcterms:created>
  <dcterms:modified xsi:type="dcterms:W3CDTF">2018-07-30T14:17:00Z</dcterms:modified>
</cp:coreProperties>
</file>